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FD5325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325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FD5325" w:rsidRDefault="00275A72" w:rsidP="00B9114B">
      <w:pPr>
        <w:jc w:val="both"/>
        <w:rPr>
          <w:rFonts w:ascii="Times New Roman" w:hAnsi="Times New Roman" w:cs="Times New Roman"/>
        </w:rPr>
      </w:pPr>
      <w:r w:rsidRPr="00FD5325">
        <w:rPr>
          <w:rFonts w:ascii="Times New Roman" w:hAnsi="Times New Roman" w:cs="Times New Roman"/>
        </w:rPr>
        <w:t>Bu tek</w:t>
      </w:r>
      <w:r w:rsidR="00A66A01" w:rsidRPr="00FD5325">
        <w:rPr>
          <w:rFonts w:ascii="Times New Roman" w:hAnsi="Times New Roman" w:cs="Times New Roman"/>
        </w:rPr>
        <w:t>nik şartnamenin amacı</w:t>
      </w:r>
      <w:r w:rsidRPr="00FD5325">
        <w:rPr>
          <w:rFonts w:ascii="Times New Roman" w:hAnsi="Times New Roman" w:cs="Times New Roman"/>
        </w:rPr>
        <w:t>, D</w:t>
      </w:r>
      <w:r w:rsidR="009D0A56" w:rsidRPr="00FD5325">
        <w:rPr>
          <w:rFonts w:ascii="Times New Roman" w:hAnsi="Times New Roman" w:cs="Times New Roman"/>
        </w:rPr>
        <w:t>oğu Akdeniz Kalkınma Ajansı 2018</w:t>
      </w:r>
      <w:r w:rsidRPr="00FD5325">
        <w:rPr>
          <w:rFonts w:ascii="Times New Roman" w:hAnsi="Times New Roman" w:cs="Times New Roman"/>
        </w:rPr>
        <w:t xml:space="preserve"> yılı Teknik Destek Programı kapsamında </w:t>
      </w:r>
      <w:r w:rsidR="003C4B0A" w:rsidRPr="00FD5325">
        <w:rPr>
          <w:rFonts w:ascii="Times New Roman" w:hAnsi="Times New Roman" w:cs="Times New Roman"/>
          <w:b/>
        </w:rPr>
        <w:t>TR63-18-TD-0024</w:t>
      </w:r>
      <w:r w:rsidR="003C4B0A" w:rsidRPr="00FD5325">
        <w:rPr>
          <w:rFonts w:ascii="Times New Roman" w:hAnsi="Times New Roman" w:cs="Times New Roman"/>
        </w:rPr>
        <w:t xml:space="preserve"> referans numaralı “</w:t>
      </w:r>
      <w:r w:rsidR="003C4B0A" w:rsidRPr="00FD5325">
        <w:rPr>
          <w:rFonts w:ascii="Times New Roman" w:hAnsi="Times New Roman" w:cs="Times New Roman"/>
          <w:b/>
        </w:rPr>
        <w:t xml:space="preserve">Osmaniye Ormanları </w:t>
      </w:r>
      <w:proofErr w:type="spellStart"/>
      <w:r w:rsidR="003C4B0A" w:rsidRPr="00FD5325">
        <w:rPr>
          <w:rFonts w:ascii="Times New Roman" w:hAnsi="Times New Roman" w:cs="Times New Roman"/>
          <w:b/>
        </w:rPr>
        <w:t>Drone</w:t>
      </w:r>
      <w:proofErr w:type="spellEnd"/>
      <w:r w:rsidR="003C4B0A" w:rsidRPr="00FD5325">
        <w:rPr>
          <w:rFonts w:ascii="Times New Roman" w:hAnsi="Times New Roman" w:cs="Times New Roman"/>
          <w:b/>
        </w:rPr>
        <w:t xml:space="preserve"> İle Tanışıyor”</w:t>
      </w:r>
      <w:r w:rsidR="00073322" w:rsidRPr="00FD5325">
        <w:rPr>
          <w:rFonts w:ascii="Times New Roman" w:hAnsi="Times New Roman" w:cs="Times New Roman"/>
        </w:rPr>
        <w:t xml:space="preserve"> </w:t>
      </w:r>
      <w:r w:rsidR="00B9114B" w:rsidRPr="00FD5325">
        <w:rPr>
          <w:rFonts w:ascii="Times New Roman" w:hAnsi="Times New Roman" w:cs="Times New Roman"/>
        </w:rPr>
        <w:t>projesi</w:t>
      </w:r>
      <w:r w:rsidRPr="00FD5325">
        <w:rPr>
          <w:rFonts w:ascii="Times New Roman" w:hAnsi="Times New Roman" w:cs="Times New Roman"/>
        </w:rPr>
        <w:t xml:space="preserve"> için</w:t>
      </w:r>
      <w:r w:rsidR="002A6524" w:rsidRPr="00FD5325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FD5325">
        <w:rPr>
          <w:rFonts w:ascii="Times New Roman" w:hAnsi="Times New Roman" w:cs="Times New Roman"/>
        </w:rPr>
        <w:t>şleri net bir şekilde tanımlamaktır.</w:t>
      </w:r>
      <w:r w:rsidRPr="00FD5325">
        <w:rPr>
          <w:rFonts w:ascii="Times New Roman" w:hAnsi="Times New Roman" w:cs="Times New Roman"/>
        </w:rPr>
        <w:t xml:space="preserve"> </w:t>
      </w:r>
    </w:p>
    <w:p w:rsidR="00B9114B" w:rsidRPr="00FD5325" w:rsidRDefault="00387F28" w:rsidP="00B9114B">
      <w:pPr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D5325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FD5325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FD5325">
        <w:rPr>
          <w:rFonts w:ascii="Times New Roman" w:hAnsi="Times New Roman" w:cs="Times New Roman"/>
          <w:bCs/>
          <w:sz w:val="24"/>
          <w:szCs w:val="24"/>
        </w:rPr>
        <w:tab/>
      </w:r>
    </w:p>
    <w:p w:rsidR="00073322" w:rsidRPr="00FD5325" w:rsidRDefault="00073322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FD5325">
        <w:rPr>
          <w:rFonts w:ascii="Times New Roman" w:hAnsi="Times New Roman" w:cs="Times New Roman"/>
          <w:bCs/>
          <w:sz w:val="24"/>
          <w:szCs w:val="24"/>
        </w:rPr>
        <w:t>Orman yangınlarıyla mücadele,</w:t>
      </w:r>
      <w:r w:rsidR="003C4B0A" w:rsidRPr="00FD53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5325">
        <w:rPr>
          <w:rFonts w:ascii="Times New Roman" w:hAnsi="Times New Roman" w:cs="Times New Roman"/>
          <w:bCs/>
          <w:sz w:val="24"/>
          <w:szCs w:val="24"/>
        </w:rPr>
        <w:t>ağaçlandırma,</w:t>
      </w:r>
      <w:r w:rsidR="003C4B0A" w:rsidRPr="00FD53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5325">
        <w:rPr>
          <w:rFonts w:ascii="Times New Roman" w:hAnsi="Times New Roman" w:cs="Times New Roman"/>
          <w:bCs/>
          <w:sz w:val="24"/>
          <w:szCs w:val="24"/>
        </w:rPr>
        <w:t>orman servetini korunması ve kontrolü</w:t>
      </w:r>
    </w:p>
    <w:p w:rsidR="00275A72" w:rsidRPr="00FD5325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FD5325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FD5325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FD5325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FD5325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FD5325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D5325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FD5325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D5325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FD5325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D5325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FD5325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FD5325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FD5325" w:rsidTr="00B9114B">
        <w:trPr>
          <w:trHeight w:val="692"/>
        </w:trPr>
        <w:tc>
          <w:tcPr>
            <w:tcW w:w="2268" w:type="dxa"/>
            <w:vAlign w:val="center"/>
          </w:tcPr>
          <w:p w:rsidR="00465043" w:rsidRPr="00FD5325" w:rsidRDefault="00073322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FD5325">
              <w:rPr>
                <w:rFonts w:ascii="Times New Roman" w:hAnsi="Times New Roman" w:cs="Times New Roman"/>
                <w:bCs/>
                <w:color w:val="000000"/>
                <w:szCs w:val="20"/>
              </w:rPr>
              <w:t>Osmaniye Orman İşletme Müdürlüğü</w:t>
            </w:r>
          </w:p>
        </w:tc>
        <w:tc>
          <w:tcPr>
            <w:tcW w:w="3402" w:type="dxa"/>
            <w:vAlign w:val="center"/>
          </w:tcPr>
          <w:p w:rsidR="00465043" w:rsidRPr="00FD5325" w:rsidRDefault="00073322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proofErr w:type="spellStart"/>
            <w:r w:rsidRPr="00FD5325">
              <w:rPr>
                <w:rFonts w:ascii="Times New Roman" w:hAnsi="Times New Roman" w:cs="Times New Roman"/>
                <w:bCs/>
                <w:szCs w:val="20"/>
              </w:rPr>
              <w:t>Dererli</w:t>
            </w:r>
            <w:proofErr w:type="spellEnd"/>
            <w:r w:rsidRPr="00FD5325">
              <w:rPr>
                <w:rFonts w:ascii="Times New Roman" w:hAnsi="Times New Roman" w:cs="Times New Roman"/>
                <w:bCs/>
                <w:szCs w:val="20"/>
              </w:rPr>
              <w:t xml:space="preserve"> </w:t>
            </w:r>
            <w:r w:rsidR="003C4B0A" w:rsidRPr="00FD5325">
              <w:rPr>
                <w:rFonts w:ascii="Times New Roman" w:hAnsi="Times New Roman" w:cs="Times New Roman"/>
                <w:bCs/>
                <w:szCs w:val="20"/>
              </w:rPr>
              <w:t>Depo Şefliği Kampüsü</w:t>
            </w:r>
          </w:p>
        </w:tc>
        <w:tc>
          <w:tcPr>
            <w:tcW w:w="1134" w:type="dxa"/>
            <w:vAlign w:val="center"/>
          </w:tcPr>
          <w:p w:rsidR="00465043" w:rsidRPr="00FD5325" w:rsidRDefault="00073322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FD5325">
              <w:rPr>
                <w:rFonts w:ascii="Times New Roman" w:hAnsi="Times New Roman" w:cs="Times New Roman"/>
                <w:bCs/>
                <w:color w:val="000000"/>
                <w:szCs w:val="20"/>
              </w:rPr>
              <w:t>25</w:t>
            </w:r>
          </w:p>
        </w:tc>
        <w:tc>
          <w:tcPr>
            <w:tcW w:w="1701" w:type="dxa"/>
            <w:vAlign w:val="center"/>
          </w:tcPr>
          <w:p w:rsidR="00465043" w:rsidRPr="00FD5325" w:rsidRDefault="003C4B0A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FD5325">
              <w:rPr>
                <w:rFonts w:ascii="Times New Roman" w:hAnsi="Times New Roman" w:cs="Times New Roman"/>
                <w:bCs/>
                <w:color w:val="000000"/>
                <w:szCs w:val="20"/>
              </w:rPr>
              <w:t>Ekim-Kasım 2018</w:t>
            </w:r>
          </w:p>
        </w:tc>
        <w:tc>
          <w:tcPr>
            <w:tcW w:w="993" w:type="dxa"/>
            <w:vAlign w:val="center"/>
          </w:tcPr>
          <w:p w:rsidR="00465043" w:rsidRPr="00FD5325" w:rsidRDefault="00073322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FD5325">
              <w:rPr>
                <w:rFonts w:ascii="Times New Roman" w:hAnsi="Times New Roman" w:cs="Times New Roman"/>
                <w:bCs/>
                <w:color w:val="000000"/>
                <w:szCs w:val="20"/>
              </w:rPr>
              <w:t>3</w:t>
            </w:r>
            <w:r w:rsidR="00A55420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FD5325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FD5325">
        <w:rPr>
          <w:rFonts w:ascii="Times New Roman" w:hAnsi="Times New Roman" w:cs="Times New Roman"/>
          <w:bCs/>
          <w:i/>
        </w:rPr>
        <w:t>*</w:t>
      </w:r>
      <w:r w:rsidR="00B9114B" w:rsidRPr="00FD5325">
        <w:rPr>
          <w:rFonts w:ascii="Times New Roman" w:hAnsi="Times New Roman" w:cs="Times New Roman"/>
          <w:bCs/>
          <w:i/>
        </w:rPr>
        <w:t xml:space="preserve"> </w:t>
      </w:r>
      <w:r w:rsidRPr="00FD5325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FD5325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FD5325">
        <w:rPr>
          <w:rFonts w:ascii="Times New Roman" w:hAnsi="Times New Roman" w:cs="Times New Roman"/>
          <w:bCs/>
          <w:i/>
        </w:rPr>
        <w:t>**</w:t>
      </w:r>
      <w:r w:rsidR="0017323E" w:rsidRPr="00FD5325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FD5325">
        <w:rPr>
          <w:rFonts w:ascii="Times New Roman" w:hAnsi="Times New Roman" w:cs="Times New Roman"/>
          <w:bCs/>
          <w:i/>
        </w:rPr>
        <w:t>yapma hakkına sahiptir.</w:t>
      </w:r>
    </w:p>
    <w:p w:rsidR="0017323E" w:rsidRPr="00FD5325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FD5325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5325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FD5325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FD53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2"/>
        <w:gridCol w:w="5576"/>
        <w:gridCol w:w="1665"/>
      </w:tblGrid>
      <w:tr w:rsidR="00387F28" w:rsidRPr="00FD5325" w:rsidTr="003C4B0A">
        <w:tc>
          <w:tcPr>
            <w:tcW w:w="1174" w:type="pct"/>
            <w:shd w:val="clear" w:color="auto" w:fill="BFBFBF" w:themeFill="background1" w:themeFillShade="BF"/>
            <w:vAlign w:val="center"/>
          </w:tcPr>
          <w:p w:rsidR="00387F28" w:rsidRPr="00FD5325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FD5325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946" w:type="pct"/>
            <w:shd w:val="clear" w:color="auto" w:fill="BFBFBF" w:themeFill="background1" w:themeFillShade="BF"/>
            <w:vAlign w:val="center"/>
          </w:tcPr>
          <w:p w:rsidR="00387F28" w:rsidRPr="00FD5325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FD5325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:rsidR="00387F28" w:rsidRPr="00FD5325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Faaliyetin</w:t>
            </w:r>
            <w:r w:rsidR="0058227C" w:rsidRPr="00FD5325">
              <w:rPr>
                <w:rFonts w:ascii="Times New Roman" w:hAnsi="Times New Roman" w:cs="Times New Roman"/>
                <w:b/>
              </w:rPr>
              <w:t xml:space="preserve"> Süresi</w:t>
            </w:r>
            <w:r w:rsidRPr="00FD5325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FD5325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FD5325">
              <w:rPr>
                <w:rFonts w:ascii="Times New Roman" w:hAnsi="Times New Roman" w:cs="Times New Roman"/>
                <w:b/>
              </w:rPr>
              <w:t>Süresi</w:t>
            </w:r>
            <w:r w:rsidR="00A373E6" w:rsidRPr="00FD5325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  <w:bCs/>
              </w:rPr>
              <w:t>İHA Tanıtım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Hava aracı tanıtımı</w:t>
            </w:r>
          </w:p>
          <w:p w:rsidR="003C4B0A" w:rsidRPr="00FD5325" w:rsidRDefault="003C4B0A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Temel prensipler</w:t>
            </w:r>
          </w:p>
          <w:p w:rsidR="003C4B0A" w:rsidRPr="00FD5325" w:rsidRDefault="003C4B0A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İHA kabiliyeti ve görevleri</w:t>
            </w:r>
          </w:p>
          <w:p w:rsidR="003C4B0A" w:rsidRPr="00FD5325" w:rsidRDefault="003C4B0A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Sistem tasarımı</w:t>
            </w:r>
          </w:p>
          <w:p w:rsidR="003C4B0A" w:rsidRPr="00FD5325" w:rsidRDefault="003C4B0A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Bileşenler ve sistemler. </w:t>
            </w:r>
          </w:p>
        </w:tc>
        <w:tc>
          <w:tcPr>
            <w:tcW w:w="880" w:type="pct"/>
            <w:vMerge w:val="restart"/>
            <w:vAlign w:val="center"/>
          </w:tcPr>
          <w:p w:rsidR="003C4B0A" w:rsidRPr="00A55420" w:rsidRDefault="003C4B0A" w:rsidP="003C4B0A">
            <w:pPr>
              <w:pStyle w:val="ListeParagraf"/>
              <w:numPr>
                <w:ilvl w:val="0"/>
                <w:numId w:val="13"/>
              </w:numPr>
              <w:spacing w:after="0"/>
              <w:ind w:left="599"/>
              <w:rPr>
                <w:rFonts w:ascii="Times New Roman" w:hAnsi="Times New Roman"/>
              </w:rPr>
            </w:pPr>
            <w:proofErr w:type="gramStart"/>
            <w:r w:rsidRPr="00A55420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Hava Hukuku ve Sorumluluklar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Sözleşmeler ve uygulamalar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Sigortalama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Kişisel haklar ve yasal sorumluluklar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İHA mevzuatı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İHA pilotu lisanslandırma, kayıt ve tescil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Hava sahası ve uçuşa yasak bölgeler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Kural ihlali ve olay bildirimi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Mülkiyet hakları ve izinler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Operasyon sahası ve erişim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İnsan faktörü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Yorgunluk ve dikkat eksikliği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Ekip yönetimi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Sosyal baskı, stres ve güven</w:t>
            </w:r>
          </w:p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Uçuş öncesinde/sırasında/sonrasında yapılacaklar</w:t>
            </w:r>
          </w:p>
        </w:tc>
        <w:tc>
          <w:tcPr>
            <w:tcW w:w="880" w:type="pct"/>
            <w:vMerge/>
            <w:vAlign w:val="center"/>
          </w:tcPr>
          <w:p w:rsidR="003C4B0A" w:rsidRPr="00A55420" w:rsidRDefault="003C4B0A" w:rsidP="00B70395">
            <w:pPr>
              <w:pStyle w:val="ListeParagraf"/>
              <w:spacing w:after="0"/>
              <w:rPr>
                <w:rFonts w:ascii="Times New Roman" w:hAnsi="Times New Roman"/>
              </w:rPr>
            </w:pPr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3C4B0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</w:rPr>
              <w:t xml:space="preserve"> </w:t>
            </w:r>
            <w:r w:rsidRPr="00FD5325">
              <w:rPr>
                <w:rFonts w:ascii="Times New Roman" w:hAnsi="Times New Roman" w:cs="Times New Roman"/>
                <w:b/>
              </w:rPr>
              <w:t>Hava aracı, uçuş dinamiği ve uçuş prensipleri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.Havacılık terimleri ve tanımlar</w:t>
            </w:r>
          </w:p>
          <w:p w:rsidR="003C4B0A" w:rsidRPr="00FD5325" w:rsidRDefault="003C4B0A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Sabit ve döner kanat</w:t>
            </w:r>
          </w:p>
          <w:p w:rsidR="003C4B0A" w:rsidRPr="00FD5325" w:rsidRDefault="003C4B0A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Rotor ve çoklu rotor</w:t>
            </w:r>
          </w:p>
          <w:p w:rsidR="003C4B0A" w:rsidRPr="00FD5325" w:rsidRDefault="003C4B0A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lastRenderedPageBreak/>
              <w:t>Temel kanunlar ve tanımlar</w:t>
            </w:r>
          </w:p>
          <w:p w:rsidR="003C4B0A" w:rsidRPr="00FD5325" w:rsidRDefault="003C4B0A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Kant ve pervane </w:t>
            </w:r>
            <w:proofErr w:type="gramStart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profili</w:t>
            </w:r>
            <w:proofErr w:type="gramEnd"/>
          </w:p>
          <w:p w:rsidR="003C4B0A" w:rsidRPr="00FD5325" w:rsidRDefault="003C4B0A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Faydalı yüklerin uçuşa etkisi</w:t>
            </w:r>
          </w:p>
        </w:tc>
        <w:tc>
          <w:tcPr>
            <w:tcW w:w="880" w:type="pct"/>
            <w:vMerge/>
            <w:vAlign w:val="center"/>
          </w:tcPr>
          <w:p w:rsidR="003C4B0A" w:rsidRPr="00A55420" w:rsidRDefault="003C4B0A" w:rsidP="00B70395">
            <w:pPr>
              <w:pStyle w:val="ListeParagraf"/>
              <w:spacing w:after="0"/>
              <w:rPr>
                <w:rFonts w:ascii="Times New Roman" w:hAnsi="Times New Roman"/>
              </w:rPr>
            </w:pPr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65303C">
            <w:pPr>
              <w:spacing w:after="0"/>
              <w:rPr>
                <w:rFonts w:ascii="Times New Roman" w:hAnsi="Times New Roman" w:cs="Times New Roman"/>
              </w:rPr>
            </w:pPr>
            <w:r w:rsidRPr="00FD5325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FD5325">
              <w:rPr>
                <w:rFonts w:ascii="Times New Roman" w:hAnsi="Times New Roman" w:cs="Times New Roman"/>
                <w:b/>
              </w:rPr>
              <w:t>Meteoroloji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Meteorolojinin tanımı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Hava raporu kaynakları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Hava bilgisi ve yorumlama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Atmosfer ve görüş faktörü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Konveksiyon, </w:t>
            </w:r>
            <w:proofErr w:type="spellStart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adveksiyon</w:t>
            </w:r>
            <w:proofErr w:type="spellEnd"/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Meteorolojik görüş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proofErr w:type="gramStart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Rüzgar</w:t>
            </w:r>
            <w:proofErr w:type="gramEnd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, hava burgacı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Yağış bulut ve </w:t>
            </w:r>
            <w:proofErr w:type="spellStart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kumulonimbus</w:t>
            </w:r>
            <w:proofErr w:type="spellEnd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etkileri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Buzlanma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Basınç farklılıkları ve sıcaklık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CAVOK,</w:t>
            </w:r>
            <w:r w:rsid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SKS VE NSC</w:t>
            </w:r>
          </w:p>
        </w:tc>
        <w:tc>
          <w:tcPr>
            <w:tcW w:w="880" w:type="pct"/>
            <w:vMerge w:val="restart"/>
            <w:vAlign w:val="center"/>
          </w:tcPr>
          <w:p w:rsidR="003C4B0A" w:rsidRPr="00A55420" w:rsidRDefault="003C4B0A" w:rsidP="003C4B0A">
            <w:pPr>
              <w:pStyle w:val="ListeParagraf"/>
              <w:numPr>
                <w:ilvl w:val="0"/>
                <w:numId w:val="13"/>
              </w:numPr>
              <w:spacing w:after="0"/>
              <w:ind w:left="741"/>
              <w:rPr>
                <w:rFonts w:ascii="Times New Roman" w:hAnsi="Times New Roman"/>
              </w:rPr>
            </w:pPr>
            <w:proofErr w:type="gramStart"/>
            <w:r w:rsidRPr="00A55420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1347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 xml:space="preserve">ATC Usulleri ve Havacılık </w:t>
            </w:r>
            <w:proofErr w:type="spellStart"/>
            <w:r w:rsidRPr="00FD5325">
              <w:rPr>
                <w:rFonts w:ascii="Times New Roman" w:hAnsi="Times New Roman" w:cs="Times New Roman"/>
                <w:b/>
              </w:rPr>
              <w:t>Frezyolojisi</w:t>
            </w:r>
            <w:proofErr w:type="spellEnd"/>
          </w:p>
        </w:tc>
        <w:tc>
          <w:tcPr>
            <w:tcW w:w="2946" w:type="pct"/>
            <w:vAlign w:val="center"/>
          </w:tcPr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Havacılık Alfabesi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Standart terimler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Standart konuşma usulleri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Standart VFR meydan turu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ATC ile iletişim</w:t>
            </w:r>
          </w:p>
        </w:tc>
        <w:tc>
          <w:tcPr>
            <w:tcW w:w="880" w:type="pct"/>
            <w:vMerge/>
            <w:vAlign w:val="center"/>
          </w:tcPr>
          <w:p w:rsidR="003C4B0A" w:rsidRPr="00A55420" w:rsidRDefault="003C4B0A" w:rsidP="00B70395">
            <w:pPr>
              <w:pStyle w:val="ListeParagraf"/>
              <w:spacing w:after="0"/>
              <w:ind w:left="1080"/>
              <w:rPr>
                <w:rFonts w:ascii="Times New Roman" w:hAnsi="Times New Roman"/>
              </w:rPr>
            </w:pPr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134778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FD5325">
              <w:rPr>
                <w:rFonts w:ascii="Times New Roman" w:hAnsi="Times New Roman" w:cs="Times New Roman"/>
                <w:b/>
              </w:rPr>
              <w:t>Seyrüsfer</w:t>
            </w:r>
            <w:proofErr w:type="spellEnd"/>
            <w:r w:rsidRPr="00FD5325">
              <w:rPr>
                <w:rFonts w:ascii="Times New Roman" w:hAnsi="Times New Roman" w:cs="Times New Roman"/>
                <w:b/>
              </w:rPr>
              <w:t xml:space="preserve"> ve Operasyon</w:t>
            </w:r>
          </w:p>
        </w:tc>
        <w:tc>
          <w:tcPr>
            <w:tcW w:w="2946" w:type="pct"/>
            <w:vAlign w:val="center"/>
          </w:tcPr>
          <w:p w:rsidR="003C4B0A" w:rsidRPr="00FD5325" w:rsidRDefault="00FD5325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Dünya</w:t>
            </w:r>
            <w:r w:rsidR="003C4B0A"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, Ay ve Güneş Sistemleri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3Boyutlu konumlandırma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Referans Sistemleri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GPS prensipleri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Temel Harita okumaları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Havacılık haritaları, Özel Haritalar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Yorumlama ve farkındalık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Uçuş planı, operasyon kuralları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Emniyetli ve güvenli uçuş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Acil Durumlar, Risk Değerlendirme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Uçuşların kayıt edilmesi ve bildirimi</w:t>
            </w:r>
          </w:p>
        </w:tc>
        <w:tc>
          <w:tcPr>
            <w:tcW w:w="880" w:type="pct"/>
            <w:vMerge/>
            <w:vAlign w:val="center"/>
          </w:tcPr>
          <w:p w:rsidR="003C4B0A" w:rsidRPr="00A55420" w:rsidRDefault="003C4B0A" w:rsidP="00B70395">
            <w:pPr>
              <w:pStyle w:val="ListeParagraf"/>
              <w:spacing w:after="0"/>
              <w:ind w:left="1080"/>
              <w:rPr>
                <w:rFonts w:ascii="Times New Roman" w:hAnsi="Times New Roman"/>
              </w:rPr>
            </w:pPr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1347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Kumanda Edilebilir Sistemler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Giriş ve tanımı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İHA kumanda donanımı ve yazılımı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Yer istasyon ve donanım ve yazılımı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Veri bağlantıları ve kontrolleri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Veri bağı frekansı ve spektrum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Entegrasyon sorunları, komuta ve kontrol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Oto pilot ve elle kumanda, faydalı yükler ve </w:t>
            </w:r>
            <w:proofErr w:type="spellStart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sensörler</w:t>
            </w:r>
            <w:proofErr w:type="spellEnd"/>
          </w:p>
        </w:tc>
        <w:tc>
          <w:tcPr>
            <w:tcW w:w="880" w:type="pct"/>
            <w:vMerge w:val="restart"/>
            <w:vAlign w:val="center"/>
          </w:tcPr>
          <w:p w:rsidR="003C4B0A" w:rsidRPr="00A55420" w:rsidRDefault="003C4B0A" w:rsidP="003C4B0A">
            <w:pPr>
              <w:pStyle w:val="ListeParagraf"/>
              <w:numPr>
                <w:ilvl w:val="0"/>
                <w:numId w:val="13"/>
              </w:numPr>
              <w:spacing w:after="0"/>
              <w:ind w:left="883"/>
              <w:rPr>
                <w:rFonts w:ascii="Times New Roman" w:hAnsi="Times New Roman"/>
              </w:rPr>
            </w:pPr>
            <w:proofErr w:type="gramStart"/>
            <w:r w:rsidRPr="00A55420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1347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t>İtki Sistemleri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Motor, rotor ve hareket mekanizmaları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Elektrik ve benzinli motorlar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Pervaneler ve kanatlar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Yakıt sistemleri, LİPO bataryalar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proofErr w:type="spellStart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Servolar</w:t>
            </w:r>
            <w:proofErr w:type="spellEnd"/>
          </w:p>
        </w:tc>
        <w:tc>
          <w:tcPr>
            <w:tcW w:w="880" w:type="pct"/>
            <w:vMerge/>
            <w:vAlign w:val="center"/>
          </w:tcPr>
          <w:p w:rsidR="003C4B0A" w:rsidRPr="00FD5325" w:rsidRDefault="003C4B0A" w:rsidP="00B70395">
            <w:pPr>
              <w:pStyle w:val="ListeParagraf"/>
              <w:spacing w:after="0"/>
              <w:ind w:left="1080"/>
              <w:rPr>
                <w:rFonts w:ascii="Times New Roman" w:hAnsi="Times New Roman"/>
                <w:b/>
              </w:rPr>
            </w:pPr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134778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FD5325">
              <w:rPr>
                <w:rFonts w:ascii="Times New Roman" w:hAnsi="Times New Roman" w:cs="Times New Roman"/>
                <w:b/>
              </w:rPr>
              <w:t>Aviyonik</w:t>
            </w:r>
            <w:proofErr w:type="spellEnd"/>
            <w:r w:rsidRPr="00FD5325">
              <w:rPr>
                <w:rFonts w:ascii="Times New Roman" w:hAnsi="Times New Roman" w:cs="Times New Roman"/>
                <w:b/>
              </w:rPr>
              <w:t xml:space="preserve"> Sistemler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Radyo kontrol sistemleri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Görüntü Sistemleri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Yer kontrol istasyonu bileşenleri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GSP prensipleri, </w:t>
            </w:r>
            <w:proofErr w:type="spellStart"/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Transponder</w:t>
            </w:r>
            <w:proofErr w:type="spellEnd"/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lastRenderedPageBreak/>
              <w:t>Algıla ve sakın</w:t>
            </w:r>
          </w:p>
        </w:tc>
        <w:tc>
          <w:tcPr>
            <w:tcW w:w="880" w:type="pct"/>
            <w:vMerge/>
            <w:vAlign w:val="center"/>
          </w:tcPr>
          <w:p w:rsidR="003C4B0A" w:rsidRPr="00FD5325" w:rsidRDefault="003C4B0A" w:rsidP="00B70395">
            <w:pPr>
              <w:pStyle w:val="ListeParagraf"/>
              <w:spacing w:after="0"/>
              <w:ind w:left="1080"/>
              <w:rPr>
                <w:rFonts w:ascii="Times New Roman" w:hAnsi="Times New Roman"/>
                <w:b/>
              </w:rPr>
            </w:pPr>
          </w:p>
        </w:tc>
      </w:tr>
      <w:tr w:rsidR="003C4B0A" w:rsidRPr="00FD5325" w:rsidTr="003C4B0A">
        <w:tc>
          <w:tcPr>
            <w:tcW w:w="1174" w:type="pct"/>
            <w:vAlign w:val="center"/>
          </w:tcPr>
          <w:p w:rsidR="003C4B0A" w:rsidRPr="00FD5325" w:rsidRDefault="003C4B0A" w:rsidP="001347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5325">
              <w:rPr>
                <w:rFonts w:ascii="Times New Roman" w:hAnsi="Times New Roman" w:cs="Times New Roman"/>
                <w:b/>
              </w:rPr>
              <w:lastRenderedPageBreak/>
              <w:t>Bakım ve Onarım</w:t>
            </w:r>
          </w:p>
        </w:tc>
        <w:tc>
          <w:tcPr>
            <w:tcW w:w="2946" w:type="pct"/>
            <w:vAlign w:val="center"/>
          </w:tcPr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Uçuş öncesi ve sonrası kontroller ve bakım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Kaza sonrası bakım ve onarım</w:t>
            </w:r>
          </w:p>
          <w:p w:rsidR="003C4B0A" w:rsidRPr="00FD5325" w:rsidRDefault="003C4B0A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FD5325">
              <w:rPr>
                <w:rFonts w:ascii="Times New Roman" w:hAnsi="Times New Roman" w:cs="Times New Roman"/>
                <w:spacing w:val="3"/>
                <w:shd w:val="clear" w:color="auto" w:fill="FFFFFF"/>
              </w:rPr>
              <w:t>Vaka inceleme</w:t>
            </w:r>
          </w:p>
        </w:tc>
        <w:tc>
          <w:tcPr>
            <w:tcW w:w="880" w:type="pct"/>
            <w:vMerge/>
            <w:vAlign w:val="center"/>
          </w:tcPr>
          <w:p w:rsidR="003C4B0A" w:rsidRPr="00FD5325" w:rsidRDefault="003C4B0A" w:rsidP="00B70395">
            <w:pPr>
              <w:pStyle w:val="ListeParagraf"/>
              <w:spacing w:after="0"/>
              <w:ind w:left="1080"/>
              <w:rPr>
                <w:rFonts w:ascii="Times New Roman" w:hAnsi="Times New Roman"/>
                <w:b/>
              </w:rPr>
            </w:pPr>
          </w:p>
        </w:tc>
      </w:tr>
    </w:tbl>
    <w:p w:rsidR="00FE3FBA" w:rsidRPr="00FD5325" w:rsidRDefault="000A3F1F" w:rsidP="00FE3FBA">
      <w:pPr>
        <w:rPr>
          <w:rFonts w:ascii="Times New Roman" w:hAnsi="Times New Roman" w:cs="Times New Roman"/>
          <w:b/>
          <w:bCs/>
        </w:rPr>
      </w:pPr>
      <w:r w:rsidRPr="00FD5325">
        <w:rPr>
          <w:rFonts w:ascii="Times New Roman" w:hAnsi="Times New Roman" w:cs="Times New Roman"/>
          <w:b/>
          <w:bCs/>
        </w:rPr>
        <w:t xml:space="preserve"> </w:t>
      </w:r>
    </w:p>
    <w:p w:rsidR="000A3F1F" w:rsidRPr="00FD5325" w:rsidRDefault="000A3F1F" w:rsidP="00FE3FBA">
      <w:pPr>
        <w:rPr>
          <w:rFonts w:ascii="Times New Roman" w:hAnsi="Times New Roman" w:cs="Times New Roman"/>
          <w:b/>
          <w:bCs/>
        </w:rPr>
      </w:pPr>
    </w:p>
    <w:p w:rsidR="00FE3FBA" w:rsidRPr="00FD5325" w:rsidRDefault="00FE3FBA" w:rsidP="00FE3FBA">
      <w:pPr>
        <w:rPr>
          <w:rFonts w:ascii="Times New Roman" w:hAnsi="Times New Roman" w:cs="Times New Roman"/>
          <w:b/>
          <w:bCs/>
        </w:rPr>
      </w:pPr>
      <w:r w:rsidRPr="00FD5325">
        <w:rPr>
          <w:rFonts w:ascii="Times New Roman" w:hAnsi="Times New Roman" w:cs="Times New Roman"/>
          <w:b/>
          <w:bCs/>
        </w:rPr>
        <w:t>Eğitimci/Danışman/Uzmanda Aranacak Şartlar</w:t>
      </w:r>
    </w:p>
    <w:p w:rsidR="00275A72" w:rsidRPr="00FD5325" w:rsidRDefault="00FD5325" w:rsidP="003C4B0A">
      <w:pPr>
        <w:pStyle w:val="ListeParagraf"/>
        <w:numPr>
          <w:ilvl w:val="0"/>
          <w:numId w:val="12"/>
        </w:numPr>
        <w:ind w:left="709"/>
        <w:rPr>
          <w:rStyle w:val="Vurgu"/>
          <w:rFonts w:ascii="Times New Roman" w:hAnsi="Times New Roman"/>
          <w:i w:val="0"/>
        </w:rPr>
      </w:pPr>
      <w:r w:rsidRPr="00FD5325">
        <w:rPr>
          <w:rStyle w:val="Vurgu"/>
          <w:rFonts w:ascii="Times New Roman" w:hAnsi="Times New Roman"/>
          <w:i w:val="0"/>
        </w:rPr>
        <w:t xml:space="preserve">Eğitmen, </w:t>
      </w:r>
      <w:r w:rsidR="00C337A3" w:rsidRPr="00FD5325">
        <w:rPr>
          <w:rStyle w:val="Vurgu"/>
          <w:rFonts w:ascii="Times New Roman" w:hAnsi="Times New Roman"/>
          <w:i w:val="0"/>
        </w:rPr>
        <w:t>Sivil Havacılık Genel Müdürlüğünün Yetkilendirdiği Ye</w:t>
      </w:r>
      <w:r w:rsidR="003C4B0A" w:rsidRPr="00FD5325">
        <w:rPr>
          <w:rStyle w:val="Vurgu"/>
          <w:rFonts w:ascii="Times New Roman" w:hAnsi="Times New Roman"/>
          <w:i w:val="0"/>
        </w:rPr>
        <w:t>t</w:t>
      </w:r>
      <w:r w:rsidRPr="00FD5325">
        <w:rPr>
          <w:rStyle w:val="Vurgu"/>
          <w:rFonts w:ascii="Times New Roman" w:hAnsi="Times New Roman"/>
          <w:i w:val="0"/>
        </w:rPr>
        <w:t>kili Eğitim Kuruluşuna kayıtlı</w:t>
      </w:r>
      <w:r w:rsidR="00C337A3" w:rsidRPr="00FD5325">
        <w:rPr>
          <w:rStyle w:val="Vurgu"/>
          <w:rFonts w:ascii="Times New Roman" w:hAnsi="Times New Roman"/>
          <w:i w:val="0"/>
        </w:rPr>
        <w:t xml:space="preserve"> olmalı</w:t>
      </w:r>
    </w:p>
    <w:p w:rsidR="00C337A3" w:rsidRPr="00FD5325" w:rsidRDefault="00FD5325" w:rsidP="003C4B0A">
      <w:pPr>
        <w:pStyle w:val="ListeParagraf"/>
        <w:numPr>
          <w:ilvl w:val="0"/>
          <w:numId w:val="12"/>
        </w:numPr>
        <w:ind w:left="709"/>
        <w:rPr>
          <w:rStyle w:val="Vurgu"/>
          <w:rFonts w:ascii="Times New Roman" w:hAnsi="Times New Roman"/>
          <w:i w:val="0"/>
        </w:rPr>
      </w:pPr>
      <w:r w:rsidRPr="00FD5325">
        <w:rPr>
          <w:rStyle w:val="Vurgu"/>
          <w:rFonts w:ascii="Times New Roman" w:hAnsi="Times New Roman"/>
          <w:i w:val="0"/>
        </w:rPr>
        <w:t>Eğitmenin</w:t>
      </w:r>
      <w:r w:rsidR="00C337A3" w:rsidRPr="00FD5325">
        <w:rPr>
          <w:rStyle w:val="Vurgu"/>
          <w:rFonts w:ascii="Times New Roman" w:hAnsi="Times New Roman"/>
          <w:i w:val="0"/>
        </w:rPr>
        <w:t xml:space="preserve"> </w:t>
      </w:r>
      <w:r w:rsidR="00C337A3" w:rsidRPr="00FD5325">
        <w:rPr>
          <w:rStyle w:val="Vurgu"/>
          <w:rFonts w:ascii="Times New Roman" w:hAnsi="Times New Roman"/>
          <w:b/>
          <w:i w:val="0"/>
        </w:rPr>
        <w:t>İHA</w:t>
      </w:r>
      <w:r w:rsidRPr="00FD5325">
        <w:rPr>
          <w:rStyle w:val="Vurgu"/>
          <w:rFonts w:ascii="Times New Roman" w:hAnsi="Times New Roman"/>
          <w:b/>
          <w:i w:val="0"/>
        </w:rPr>
        <w:t>-</w:t>
      </w:r>
      <w:r w:rsidR="00C337A3" w:rsidRPr="00FD5325">
        <w:rPr>
          <w:rStyle w:val="Vurgu"/>
          <w:rFonts w:ascii="Times New Roman" w:hAnsi="Times New Roman"/>
          <w:b/>
          <w:i w:val="0"/>
        </w:rPr>
        <w:t>0 Sertifikası</w:t>
      </w:r>
      <w:r w:rsidR="00C337A3" w:rsidRPr="00FD5325">
        <w:rPr>
          <w:rStyle w:val="Vurgu"/>
          <w:rFonts w:ascii="Times New Roman" w:hAnsi="Times New Roman"/>
          <w:i w:val="0"/>
        </w:rPr>
        <w:t xml:space="preserve"> olmalı</w:t>
      </w:r>
    </w:p>
    <w:p w:rsidR="00C337A3" w:rsidRPr="00FD5325" w:rsidRDefault="00C337A3" w:rsidP="003C4B0A">
      <w:pPr>
        <w:pStyle w:val="ListeParagraf"/>
        <w:numPr>
          <w:ilvl w:val="0"/>
          <w:numId w:val="12"/>
        </w:numPr>
        <w:ind w:left="709"/>
        <w:rPr>
          <w:rStyle w:val="Vurgu"/>
          <w:rFonts w:ascii="Times New Roman" w:hAnsi="Times New Roman"/>
          <w:i w:val="0"/>
        </w:rPr>
      </w:pPr>
      <w:r w:rsidRPr="00FD5325">
        <w:rPr>
          <w:rStyle w:val="Vurgu"/>
          <w:rFonts w:ascii="Times New Roman" w:hAnsi="Times New Roman"/>
          <w:i w:val="0"/>
        </w:rPr>
        <w:t>Konusunda Uzman ve Tecrübeli olmalı</w:t>
      </w:r>
    </w:p>
    <w:p w:rsidR="000E44F8" w:rsidRPr="00FD5325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FD532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FD5325" w:rsidRDefault="00C337A3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i/>
          <w:lang w:eastAsia="tr-TR"/>
        </w:rPr>
      </w:pPr>
      <w:r w:rsidRPr="00FD5325">
        <w:rPr>
          <w:rFonts w:ascii="Times New Roman" w:eastAsiaTheme="minorEastAsia" w:hAnsi="Times New Roman"/>
          <w:lang w:eastAsia="tr-TR"/>
        </w:rPr>
        <w:t xml:space="preserve">Sertifika, </w:t>
      </w:r>
      <w:r w:rsidR="003C4B0A" w:rsidRPr="00FD5325">
        <w:rPr>
          <w:rFonts w:ascii="Times New Roman" w:eastAsiaTheme="minorEastAsia" w:hAnsi="Times New Roman"/>
          <w:lang w:eastAsia="tr-TR"/>
        </w:rPr>
        <w:t xml:space="preserve">eğitimi veren kuruluş tarafından eğitim sonunda tüm katılımcılara </w:t>
      </w:r>
      <w:r w:rsidR="00FD5325" w:rsidRPr="00FD5325">
        <w:rPr>
          <w:rFonts w:ascii="Times New Roman" w:eastAsiaTheme="minorEastAsia" w:hAnsi="Times New Roman"/>
          <w:b/>
          <w:lang w:eastAsia="tr-TR"/>
        </w:rPr>
        <w:t>İHA-0 Ehliyeti</w:t>
      </w:r>
      <w:r w:rsidR="00FD5325" w:rsidRPr="00FD5325">
        <w:rPr>
          <w:rFonts w:ascii="Times New Roman" w:eastAsiaTheme="minorEastAsia" w:hAnsi="Times New Roman"/>
          <w:lang w:eastAsia="tr-TR"/>
        </w:rPr>
        <w:t xml:space="preserve"> </w:t>
      </w:r>
      <w:r w:rsidR="003C4B0A" w:rsidRPr="00FD5325">
        <w:rPr>
          <w:rFonts w:ascii="Times New Roman" w:eastAsiaTheme="minorEastAsia" w:hAnsi="Times New Roman"/>
          <w:lang w:eastAsia="tr-TR"/>
        </w:rPr>
        <w:t>verilecektir</w:t>
      </w:r>
      <w:r w:rsidR="003C4B0A" w:rsidRPr="00FD5325">
        <w:rPr>
          <w:rFonts w:ascii="Times New Roman" w:eastAsiaTheme="minorEastAsia" w:hAnsi="Times New Roman"/>
          <w:i/>
          <w:lang w:eastAsia="tr-TR"/>
        </w:rPr>
        <w:t>.</w:t>
      </w:r>
    </w:p>
    <w:p w:rsidR="00FD5325" w:rsidRPr="00A55420" w:rsidRDefault="00FD5325" w:rsidP="00A55420">
      <w:pPr>
        <w:jc w:val="both"/>
        <w:rPr>
          <w:rFonts w:ascii="Times New Roman" w:hAnsi="Times New Roman"/>
          <w:i/>
        </w:rPr>
      </w:pPr>
      <w:bookmarkStart w:id="0" w:name="_GoBack"/>
      <w:bookmarkEnd w:id="0"/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5C0" w:rsidRDefault="002F15C0">
      <w:pPr>
        <w:spacing w:after="0" w:line="240" w:lineRule="auto"/>
      </w:pPr>
      <w:r>
        <w:separator/>
      </w:r>
    </w:p>
  </w:endnote>
  <w:endnote w:type="continuationSeparator" w:id="0">
    <w:p w:rsidR="002F15C0" w:rsidRDefault="002F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03C" w:rsidRDefault="0065303C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5C0" w:rsidRDefault="002F15C0">
      <w:pPr>
        <w:spacing w:after="0" w:line="240" w:lineRule="auto"/>
      </w:pPr>
      <w:r>
        <w:separator/>
      </w:r>
    </w:p>
  </w:footnote>
  <w:footnote w:type="continuationSeparator" w:id="0">
    <w:p w:rsidR="002F15C0" w:rsidRDefault="002F1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1AD2"/>
    <w:multiLevelType w:val="hybridMultilevel"/>
    <w:tmpl w:val="1B00347E"/>
    <w:lvl w:ilvl="0" w:tplc="8BA24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34911"/>
    <w:multiLevelType w:val="hybridMultilevel"/>
    <w:tmpl w:val="C1268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1144A"/>
    <w:multiLevelType w:val="hybridMultilevel"/>
    <w:tmpl w:val="CB24CC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E6B5E"/>
    <w:multiLevelType w:val="hybridMultilevel"/>
    <w:tmpl w:val="40B6D91A"/>
    <w:lvl w:ilvl="0" w:tplc="8BA24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135162"/>
    <w:multiLevelType w:val="hybridMultilevel"/>
    <w:tmpl w:val="561E49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20726"/>
    <w:multiLevelType w:val="hybridMultilevel"/>
    <w:tmpl w:val="BA9698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A5284B"/>
    <w:multiLevelType w:val="hybridMultilevel"/>
    <w:tmpl w:val="0696EB48"/>
    <w:lvl w:ilvl="0" w:tplc="E3BC556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B53E1"/>
    <w:multiLevelType w:val="hybridMultilevel"/>
    <w:tmpl w:val="6D5CF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11">
    <w:nsid w:val="7E182575"/>
    <w:multiLevelType w:val="hybridMultilevel"/>
    <w:tmpl w:val="7BF4A296"/>
    <w:lvl w:ilvl="0" w:tplc="A412F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0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5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73322"/>
    <w:rsid w:val="000A3F1F"/>
    <w:rsid w:val="000E44F8"/>
    <w:rsid w:val="00106FC4"/>
    <w:rsid w:val="00117E9F"/>
    <w:rsid w:val="00134778"/>
    <w:rsid w:val="00140CE9"/>
    <w:rsid w:val="001466C1"/>
    <w:rsid w:val="0017323E"/>
    <w:rsid w:val="00192820"/>
    <w:rsid w:val="00194B0F"/>
    <w:rsid w:val="001A7181"/>
    <w:rsid w:val="00205EE4"/>
    <w:rsid w:val="00272716"/>
    <w:rsid w:val="00275A72"/>
    <w:rsid w:val="002A6524"/>
    <w:rsid w:val="002F1421"/>
    <w:rsid w:val="002F15C0"/>
    <w:rsid w:val="00325C98"/>
    <w:rsid w:val="003367ED"/>
    <w:rsid w:val="00387F28"/>
    <w:rsid w:val="003929F4"/>
    <w:rsid w:val="003A6B98"/>
    <w:rsid w:val="003C4B0A"/>
    <w:rsid w:val="003E3028"/>
    <w:rsid w:val="00465043"/>
    <w:rsid w:val="004744AC"/>
    <w:rsid w:val="004C317E"/>
    <w:rsid w:val="004D109C"/>
    <w:rsid w:val="004D5B07"/>
    <w:rsid w:val="004E46EB"/>
    <w:rsid w:val="00562D02"/>
    <w:rsid w:val="0058065E"/>
    <w:rsid w:val="0058227C"/>
    <w:rsid w:val="005C5379"/>
    <w:rsid w:val="005E402B"/>
    <w:rsid w:val="00642012"/>
    <w:rsid w:val="0065303C"/>
    <w:rsid w:val="006838BF"/>
    <w:rsid w:val="00685878"/>
    <w:rsid w:val="006E0C03"/>
    <w:rsid w:val="006E0FCA"/>
    <w:rsid w:val="00701ADB"/>
    <w:rsid w:val="00722F4C"/>
    <w:rsid w:val="008200B2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55420"/>
    <w:rsid w:val="00A66A01"/>
    <w:rsid w:val="00A84C31"/>
    <w:rsid w:val="00A9012D"/>
    <w:rsid w:val="00AD3A78"/>
    <w:rsid w:val="00AF35F0"/>
    <w:rsid w:val="00B01879"/>
    <w:rsid w:val="00B60E2C"/>
    <w:rsid w:val="00B70395"/>
    <w:rsid w:val="00B9114B"/>
    <w:rsid w:val="00BD046C"/>
    <w:rsid w:val="00C337A3"/>
    <w:rsid w:val="00C94FC8"/>
    <w:rsid w:val="00CD3ABF"/>
    <w:rsid w:val="00D322C6"/>
    <w:rsid w:val="00D42D80"/>
    <w:rsid w:val="00DC005E"/>
    <w:rsid w:val="00DF13B2"/>
    <w:rsid w:val="00E239AC"/>
    <w:rsid w:val="00E41F0C"/>
    <w:rsid w:val="00E84748"/>
    <w:rsid w:val="00EE71C5"/>
    <w:rsid w:val="00F12B34"/>
    <w:rsid w:val="00F763DD"/>
    <w:rsid w:val="00FC511D"/>
    <w:rsid w:val="00FD3004"/>
    <w:rsid w:val="00FD5325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F12B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F12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DADA3-64C5-4618-B178-A62F2816A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15</cp:revision>
  <cp:lastPrinted>2016-11-25T15:19:00Z</cp:lastPrinted>
  <dcterms:created xsi:type="dcterms:W3CDTF">2018-08-15T09:05:00Z</dcterms:created>
  <dcterms:modified xsi:type="dcterms:W3CDTF">2018-10-12T13:40:00Z</dcterms:modified>
</cp:coreProperties>
</file>